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C4" w:rsidRPr="00E57E1E" w:rsidRDefault="004363C4">
      <w:pPr>
        <w:rPr>
          <w:sz w:val="28"/>
          <w:szCs w:val="28"/>
        </w:rPr>
      </w:pPr>
      <w:r w:rsidRPr="00E57E1E">
        <w:rPr>
          <w:sz w:val="28"/>
          <w:szCs w:val="28"/>
        </w:rPr>
        <w:t xml:space="preserve">Основные изменения, вносимые в правила НАВИГА по классам </w:t>
      </w:r>
      <w:r w:rsidRPr="00E57E1E">
        <w:rPr>
          <w:sz w:val="28"/>
          <w:szCs w:val="28"/>
          <w:lang w:val="en-US"/>
        </w:rPr>
        <w:t>NSS</w:t>
      </w:r>
      <w:r>
        <w:rPr>
          <w:sz w:val="28"/>
          <w:szCs w:val="28"/>
        </w:rPr>
        <w:t>.</w:t>
      </w:r>
    </w:p>
    <w:p w:rsidR="004363C4" w:rsidRPr="00E57E1E" w:rsidRDefault="004363C4" w:rsidP="00CB0B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7E1E">
        <w:rPr>
          <w:sz w:val="24"/>
          <w:szCs w:val="24"/>
        </w:rPr>
        <w:t>Критерии стендовой оценки: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Исполнение - оценивается качество корпуса, включая оформление и деталировку (все выше ВЛ).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30 баллов  для моделей выполненных не промышленным способом.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25 баллов  для моделей,  выполненных из набора.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Соответствие – оценивается соответствие модели представленной  документации.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30 баллов  для моделей выполненных не промышленным способом.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25 баллов  для моделей,  выполненных из набора.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Оснащение – оценивается рангоут и такелаж.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30 баллов  для моделей выполненных не промышленным способом.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25 баллов  для моделей,  выполненных из набора.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Общее впечатление.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10 баллов  для моделей выполненных не промышленным способом.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Макс. 5 баллов  для моделей,  выполненных из набора.</w:t>
      </w:r>
    </w:p>
    <w:p w:rsidR="004363C4" w:rsidRDefault="004363C4" w:rsidP="005C648B">
      <w:pPr>
        <w:pStyle w:val="PlainText"/>
        <w:ind w:firstLine="400"/>
        <w:rPr>
          <w:lang w:val="ru-RU"/>
        </w:rPr>
      </w:pPr>
      <w:r w:rsidRPr="005C648B">
        <w:rPr>
          <w:lang w:val="ru-RU"/>
        </w:rPr>
        <w:t xml:space="preserve">Если модель на стенде получает 10 баллов (или меньше 10 баллов) по двум из первых трех критериев, </w:t>
      </w:r>
      <w:r>
        <w:rPr>
          <w:lang w:val="ru-RU"/>
        </w:rPr>
        <w:t xml:space="preserve"> </w:t>
      </w:r>
    </w:p>
    <w:p w:rsidR="004363C4" w:rsidRPr="005C648B" w:rsidRDefault="004363C4" w:rsidP="005C648B">
      <w:pPr>
        <w:pStyle w:val="PlainText"/>
        <w:ind w:firstLine="400"/>
        <w:rPr>
          <w:lang w:val="ru-RU"/>
        </w:rPr>
      </w:pPr>
      <w:r>
        <w:rPr>
          <w:lang w:val="ru-RU"/>
        </w:rPr>
        <w:t xml:space="preserve">    </w:t>
      </w:r>
      <w:r w:rsidRPr="005C648B">
        <w:rPr>
          <w:lang w:val="ru-RU"/>
        </w:rPr>
        <w:t>она признается некопийной и исключается из дальнейших соревнований.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Максимально возможный результат за стенд = 100баллов для моделей выполненных не</w:t>
      </w:r>
    </w:p>
    <w:p w:rsidR="004363C4" w:rsidRDefault="004363C4" w:rsidP="00983ACC">
      <w:pPr>
        <w:pStyle w:val="PlainText"/>
        <w:ind w:firstLine="400"/>
        <w:rPr>
          <w:rFonts w:cs="Times New Roman"/>
        </w:rPr>
      </w:pPr>
      <w:r w:rsidRPr="005C648B">
        <w:t xml:space="preserve"> промышленным способом,</w:t>
      </w:r>
      <w:r>
        <w:t xml:space="preserve"> и</w:t>
      </w:r>
      <w:r w:rsidRPr="005C648B">
        <w:t xml:space="preserve"> соответственно   85 баллов  для моделей,  выполненных из набора.</w:t>
      </w:r>
    </w:p>
    <w:p w:rsidR="004363C4" w:rsidRPr="00983ACC" w:rsidRDefault="004363C4" w:rsidP="00983ACC">
      <w:pPr>
        <w:pStyle w:val="PlainText"/>
        <w:ind w:firstLine="400"/>
        <w:rPr>
          <w:rFonts w:cs="Times New Roman"/>
          <w:lang w:val="ru-RU"/>
        </w:rPr>
      </w:pPr>
    </w:p>
    <w:p w:rsidR="004363C4" w:rsidRDefault="004363C4" w:rsidP="00CB0BF8">
      <w:pPr>
        <w:pStyle w:val="ListParagraph"/>
        <w:numPr>
          <w:ilvl w:val="0"/>
          <w:numId w:val="1"/>
        </w:numPr>
      </w:pPr>
      <w:r>
        <w:t>Подсчет результатов.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 xml:space="preserve">По результатам каждой гонки для каждой модели рассчитывается судейское время с учетом гандикапа. 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Модель, имеющая минимальное (лучшее) судейское время получает 50 баллов за гонку.</w:t>
      </w:r>
    </w:p>
    <w:p w:rsidR="004363C4" w:rsidRPr="00A531BE" w:rsidRDefault="004363C4" w:rsidP="005C648B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Баллы остальных моделей рассчитываются по формуле:</w:t>
      </w:r>
    </w:p>
    <w:p w:rsidR="004363C4" w:rsidRPr="005C648B" w:rsidRDefault="004363C4" w:rsidP="00C447D3">
      <w:pPr>
        <w:pStyle w:val="PlainText"/>
        <w:ind w:firstLine="400"/>
        <w:rPr>
          <w:rFonts w:cs="Times New Roman"/>
          <w:lang w:val="en-GB"/>
        </w:rPr>
      </w:pPr>
      <w:r w:rsidRPr="005C648B">
        <w:rPr>
          <w:rFonts w:cs="Times New Roman"/>
          <w:lang w:val="en-GB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1.5pt" o:ole="">
            <v:imagedata r:id="rId5" o:title=""/>
          </v:shape>
          <o:OLEObject Type="Embed" ProgID="Equation.3" ShapeID="_x0000_i1025" DrawAspect="Content" ObjectID="_1376221712" r:id="rId6"/>
        </w:object>
      </w:r>
    </w:p>
    <w:p w:rsidR="004363C4" w:rsidRPr="00A531BE" w:rsidRDefault="004363C4" w:rsidP="00C447D3">
      <w:pPr>
        <w:pStyle w:val="PlainText"/>
        <w:ind w:firstLine="400"/>
        <w:rPr>
          <w:lang w:val="ru-RU"/>
        </w:rPr>
      </w:pPr>
      <w:r w:rsidRPr="00C447D3">
        <w:rPr>
          <w:lang w:val="en-GB"/>
        </w:rPr>
        <w:t>Pn</w:t>
      </w:r>
      <w:r w:rsidRPr="00A531BE">
        <w:rPr>
          <w:lang w:val="ru-RU"/>
        </w:rPr>
        <w:t xml:space="preserve">  = количество баллов каждой модели</w:t>
      </w:r>
    </w:p>
    <w:p w:rsidR="004363C4" w:rsidRPr="00A531BE" w:rsidRDefault="004363C4" w:rsidP="00C447D3">
      <w:pPr>
        <w:pStyle w:val="PlainText"/>
        <w:ind w:firstLine="400"/>
        <w:rPr>
          <w:lang w:val="ru-RU"/>
        </w:rPr>
      </w:pPr>
      <w:r w:rsidRPr="00C447D3">
        <w:rPr>
          <w:lang w:val="en-GB"/>
        </w:rPr>
        <w:t>Tz</w:t>
      </w:r>
      <w:r w:rsidRPr="00A531BE">
        <w:rPr>
          <w:lang w:val="ru-RU"/>
        </w:rPr>
        <w:t>1 = судейское время первой модели</w:t>
      </w:r>
    </w:p>
    <w:p w:rsidR="004363C4" w:rsidRPr="00A531BE" w:rsidRDefault="004363C4" w:rsidP="00C447D3">
      <w:pPr>
        <w:pStyle w:val="PlainText"/>
        <w:ind w:firstLine="400"/>
        <w:rPr>
          <w:lang w:val="ru-RU"/>
        </w:rPr>
      </w:pPr>
      <w:r w:rsidRPr="00C447D3">
        <w:rPr>
          <w:lang w:val="en-GB"/>
        </w:rPr>
        <w:t>Tzn</w:t>
      </w:r>
      <w:r w:rsidRPr="00A531BE">
        <w:rPr>
          <w:lang w:val="ru-RU"/>
        </w:rPr>
        <w:t xml:space="preserve"> = судейское время каждой модели </w:t>
      </w:r>
    </w:p>
    <w:p w:rsidR="004363C4" w:rsidRPr="00A531BE" w:rsidRDefault="004363C4" w:rsidP="005C648B">
      <w:pPr>
        <w:pStyle w:val="PlainText"/>
        <w:ind w:firstLine="400"/>
        <w:rPr>
          <w:rFonts w:cs="Times New Roman"/>
          <w:lang w:val="ru-RU"/>
        </w:rPr>
      </w:pPr>
    </w:p>
    <w:p w:rsidR="004363C4" w:rsidRPr="00A531BE" w:rsidRDefault="004363C4" w:rsidP="00C447D3">
      <w:pPr>
        <w:pStyle w:val="PlainText"/>
        <w:ind w:firstLine="400"/>
        <w:rPr>
          <w:lang w:val="ru-RU"/>
        </w:rPr>
      </w:pPr>
      <w:r w:rsidRPr="00A531BE">
        <w:rPr>
          <w:lang w:val="ru-RU"/>
        </w:rPr>
        <w:t>Например:</w:t>
      </w:r>
    </w:p>
    <w:p w:rsidR="004363C4" w:rsidRPr="0094677F" w:rsidRDefault="004363C4" w:rsidP="005C648B">
      <w:pPr>
        <w:pStyle w:val="PlainText"/>
        <w:ind w:firstLine="400"/>
        <w:rPr>
          <w:lang w:val="ru-RU"/>
        </w:rPr>
      </w:pPr>
      <w:r>
        <w:rPr>
          <w:lang w:val="ru-RU"/>
        </w:rPr>
        <w:t>три</w:t>
      </w:r>
      <w:r w:rsidRPr="00A531BE">
        <w:rPr>
          <w:lang w:val="ru-RU"/>
        </w:rPr>
        <w:t xml:space="preserve"> модели финишировали с судейским временем  1000, 1200 и 2000 секунд соответственно.Победитель этой гонки модель имеющая 1000секунд и получает 50 баллов. </w:t>
      </w:r>
      <w:r w:rsidRPr="0094677F">
        <w:rPr>
          <w:lang w:val="ru-RU"/>
        </w:rPr>
        <w:t>Количество второй и третьей модели баллов считается соответственно:</w:t>
      </w:r>
    </w:p>
    <w:p w:rsidR="004363C4" w:rsidRPr="0094677F" w:rsidRDefault="004363C4" w:rsidP="005C648B">
      <w:pPr>
        <w:pStyle w:val="PlainText"/>
        <w:ind w:firstLine="400"/>
        <w:rPr>
          <w:lang w:val="ru-RU"/>
        </w:rPr>
      </w:pPr>
    </w:p>
    <w:p w:rsidR="004363C4" w:rsidRDefault="004363C4" w:rsidP="005C648B">
      <w:pPr>
        <w:pStyle w:val="PlainText"/>
        <w:ind w:firstLine="400"/>
        <w:rPr>
          <w:rFonts w:cs="Times New Roman"/>
          <w:lang w:val="ru-RU"/>
        </w:rPr>
      </w:pPr>
      <w:r w:rsidRPr="005C648B">
        <w:rPr>
          <w:rFonts w:cs="Times New Roman"/>
          <w:lang w:val="en-GB"/>
        </w:rPr>
        <w:object w:dxaOrig="3300" w:dyaOrig="680">
          <v:shape id="_x0000_i1026" type="#_x0000_t75" style="width:165pt;height:33.75pt" o:ole="">
            <v:imagedata r:id="rId7" o:title=""/>
          </v:shape>
          <o:OLEObject Type="Embed" ProgID="Equation.3" ShapeID="_x0000_i1026" DrawAspect="Content" ObjectID="_1376221713" r:id="rId8"/>
        </w:object>
      </w:r>
      <w:r w:rsidRPr="005C648B">
        <w:rPr>
          <w:lang w:val="ru-RU"/>
        </w:rPr>
        <w:t xml:space="preserve"> </w:t>
      </w:r>
    </w:p>
    <w:p w:rsidR="004363C4" w:rsidRDefault="004363C4" w:rsidP="005C648B">
      <w:pPr>
        <w:pStyle w:val="PlainText"/>
        <w:ind w:firstLine="400"/>
        <w:rPr>
          <w:rFonts w:cs="Times New Roman"/>
          <w:lang w:val="ru-RU"/>
        </w:rPr>
      </w:pPr>
      <w:r w:rsidRPr="005C648B">
        <w:rPr>
          <w:rFonts w:cs="Times New Roman"/>
          <w:lang w:val="en-GB"/>
        </w:rPr>
        <w:object w:dxaOrig="3019" w:dyaOrig="680">
          <v:shape id="_x0000_i1027" type="#_x0000_t75" style="width:149.25pt;height:33.75pt" o:ole="">
            <v:imagedata r:id="rId9" o:title=""/>
          </v:shape>
          <o:OLEObject Type="Embed" ProgID="Equation.3" ShapeID="_x0000_i1027" DrawAspect="Content" ObjectID="_1376221714" r:id="rId10"/>
        </w:object>
      </w:r>
      <w:r w:rsidRPr="005C648B">
        <w:rPr>
          <w:lang w:val="ru-RU"/>
        </w:rPr>
        <w:t xml:space="preserve"> </w:t>
      </w:r>
    </w:p>
    <w:p w:rsidR="004363C4" w:rsidRPr="005C648B" w:rsidRDefault="004363C4" w:rsidP="005C648B">
      <w:pPr>
        <w:pStyle w:val="PlainText"/>
        <w:ind w:firstLine="400"/>
        <w:rPr>
          <w:lang w:val="ru-RU"/>
        </w:rPr>
      </w:pPr>
      <w:r w:rsidRPr="005C648B">
        <w:rPr>
          <w:lang w:val="ru-RU"/>
        </w:rPr>
        <w:t>Расчет с точностью до сотых долей балла.</w:t>
      </w:r>
    </w:p>
    <w:p w:rsidR="004363C4" w:rsidRPr="005C648B" w:rsidRDefault="004363C4" w:rsidP="005C648B">
      <w:pPr>
        <w:pStyle w:val="PlainText"/>
        <w:ind w:firstLine="400"/>
        <w:rPr>
          <w:lang w:val="ru-RU"/>
        </w:rPr>
      </w:pPr>
    </w:p>
    <w:p w:rsidR="004363C4" w:rsidRPr="005C648B" w:rsidRDefault="004363C4" w:rsidP="005C648B">
      <w:pPr>
        <w:pStyle w:val="ListParagraph"/>
        <w:numPr>
          <w:ilvl w:val="0"/>
          <w:numId w:val="1"/>
        </w:numPr>
        <w:ind w:firstLine="400"/>
        <w:rPr>
          <w:lang w:val="en-GB"/>
        </w:rPr>
      </w:pPr>
      <w:r>
        <w:t>Определение  мест.</w:t>
      </w:r>
    </w:p>
    <w:p w:rsidR="004363C4" w:rsidRPr="005C648B" w:rsidRDefault="004363C4" w:rsidP="005C648B">
      <w:pPr>
        <w:pStyle w:val="PlainText"/>
        <w:ind w:left="720"/>
        <w:rPr>
          <w:lang w:val="ru-RU"/>
        </w:rPr>
      </w:pPr>
      <w:r w:rsidRPr="005C648B">
        <w:rPr>
          <w:lang w:val="ru-RU"/>
        </w:rPr>
        <w:t>Общее число баллов за гонки  рассчитывается путем сложения результатов двух лучших гонок.</w:t>
      </w:r>
    </w:p>
    <w:p w:rsidR="004363C4" w:rsidRPr="005C648B" w:rsidRDefault="004363C4" w:rsidP="005C648B">
      <w:pPr>
        <w:pStyle w:val="PlainText"/>
        <w:ind w:left="720"/>
        <w:rPr>
          <w:lang w:val="ru-RU"/>
        </w:rPr>
      </w:pPr>
      <w:r w:rsidRPr="005C648B">
        <w:rPr>
          <w:lang w:val="ru-RU"/>
        </w:rPr>
        <w:t xml:space="preserve">К сумме баллов за гонки прибавляются баллы за стенд. </w:t>
      </w:r>
    </w:p>
    <w:p w:rsidR="004363C4" w:rsidRPr="005C648B" w:rsidRDefault="004363C4" w:rsidP="005C648B">
      <w:pPr>
        <w:pStyle w:val="PlainText"/>
        <w:ind w:firstLine="400"/>
        <w:rPr>
          <w:lang w:val="ru-RU"/>
        </w:rPr>
      </w:pPr>
      <w:r w:rsidRPr="005C648B">
        <w:rPr>
          <w:lang w:val="ru-RU"/>
        </w:rPr>
        <w:t>Максимально возможный результат = 200баллов . 100баллов (за стенд)+ 50 баллов +50 (баллов за гонки), для моделей выполненных не промышленным способом,</w:t>
      </w:r>
    </w:p>
    <w:p w:rsidR="004363C4" w:rsidRPr="005C648B" w:rsidRDefault="004363C4" w:rsidP="005C648B">
      <w:pPr>
        <w:pStyle w:val="PlainText"/>
        <w:ind w:firstLine="400"/>
        <w:rPr>
          <w:lang w:val="ru-RU"/>
        </w:rPr>
      </w:pPr>
      <w:r w:rsidRPr="005C648B">
        <w:rPr>
          <w:lang w:val="ru-RU"/>
        </w:rPr>
        <w:t>И соответственно   185 баллов  для моделей,  выполненных из набора.</w:t>
      </w:r>
    </w:p>
    <w:p w:rsidR="004363C4" w:rsidRPr="005C648B" w:rsidRDefault="004363C4" w:rsidP="005C648B">
      <w:pPr>
        <w:pStyle w:val="ListParagraph"/>
        <w:ind w:left="1120"/>
        <w:rPr>
          <w:rFonts w:ascii="Arial" w:hAnsi="Arial" w:cs="Arial"/>
          <w:sz w:val="18"/>
          <w:szCs w:val="18"/>
          <w:lang w:eastAsia="de-DE"/>
        </w:rPr>
      </w:pPr>
      <w:r w:rsidRPr="005C648B">
        <w:rPr>
          <w:rFonts w:ascii="Arial" w:hAnsi="Arial" w:cs="Arial"/>
          <w:sz w:val="18"/>
          <w:szCs w:val="18"/>
          <w:lang w:eastAsia="de-DE"/>
        </w:rPr>
        <w:t>Спортсмен, чья модель набрала наибольшую сумму баллов занимает первое место,</w:t>
      </w:r>
    </w:p>
    <w:p w:rsidR="004363C4" w:rsidRPr="00A531BE" w:rsidRDefault="004363C4" w:rsidP="005C648B">
      <w:pPr>
        <w:pStyle w:val="ListParagraph"/>
        <w:ind w:left="1120"/>
        <w:rPr>
          <w:rFonts w:ascii="Arial" w:hAnsi="Arial" w:cs="Arial"/>
          <w:sz w:val="18"/>
          <w:szCs w:val="18"/>
          <w:lang w:eastAsia="de-DE"/>
        </w:rPr>
      </w:pPr>
      <w:r w:rsidRPr="00A531BE">
        <w:rPr>
          <w:rFonts w:ascii="Arial" w:hAnsi="Arial" w:cs="Arial"/>
          <w:sz w:val="18"/>
          <w:szCs w:val="18"/>
          <w:lang w:eastAsia="de-DE"/>
        </w:rPr>
        <w:t>и далее по уменьшению.</w:t>
      </w:r>
    </w:p>
    <w:p w:rsidR="004363C4" w:rsidRDefault="004363C4" w:rsidP="00A531BE">
      <w:pPr>
        <w:pStyle w:val="PlainText"/>
        <w:numPr>
          <w:ilvl w:val="0"/>
          <w:numId w:val="1"/>
        </w:numPr>
        <w:rPr>
          <w:lang w:val="ru-RU"/>
        </w:rPr>
      </w:pPr>
      <w:r>
        <w:rPr>
          <w:lang w:val="ru-RU"/>
        </w:rPr>
        <w:t>Площадь парусности.</w:t>
      </w:r>
    </w:p>
    <w:p w:rsidR="004363C4" w:rsidRDefault="004363C4" w:rsidP="0094677F">
      <w:pPr>
        <w:pStyle w:val="PlainText"/>
        <w:ind w:left="720"/>
        <w:rPr>
          <w:rFonts w:cs="Times New Roman"/>
          <w:lang w:val="ru-RU"/>
        </w:rPr>
      </w:pPr>
    </w:p>
    <w:p w:rsidR="004363C4" w:rsidRPr="00A531BE" w:rsidRDefault="004363C4" w:rsidP="00A531BE">
      <w:pPr>
        <w:pStyle w:val="Normal1"/>
        <w:shd w:val="clear" w:color="auto" w:fill="FFFFFF"/>
        <w:ind w:left="720" w:right="10"/>
        <w:jc w:val="both"/>
        <w:rPr>
          <w:rFonts w:ascii="Arial" w:hAnsi="Arial" w:cs="Arial"/>
          <w:sz w:val="18"/>
          <w:szCs w:val="18"/>
          <w:lang w:eastAsia="de-DE"/>
        </w:rPr>
      </w:pPr>
      <w:r w:rsidRPr="00A531BE">
        <w:rPr>
          <w:rFonts w:ascii="Arial" w:hAnsi="Arial" w:cs="Arial"/>
          <w:sz w:val="18"/>
          <w:szCs w:val="18"/>
          <w:lang w:eastAsia="de-DE"/>
        </w:rPr>
        <w:t>У парусов с округлыми формами</w:t>
      </w:r>
      <w:r>
        <w:rPr>
          <w:rFonts w:ascii="Arial" w:hAnsi="Arial" w:cs="Arial"/>
          <w:sz w:val="18"/>
          <w:szCs w:val="18"/>
          <w:lang w:eastAsia="de-DE"/>
        </w:rPr>
        <w:t xml:space="preserve"> шкаторин</w:t>
      </w:r>
      <w:r w:rsidRPr="00A531BE">
        <w:rPr>
          <w:rFonts w:ascii="Arial" w:hAnsi="Arial" w:cs="Arial"/>
          <w:sz w:val="18"/>
          <w:szCs w:val="18"/>
          <w:lang w:eastAsia="de-DE"/>
        </w:rPr>
        <w:t xml:space="preserve"> округлостями можно принебречь (углы паруса соединяются прямыми линиями и высчитывается площадь такой геометрической фигуры).</w:t>
      </w:r>
    </w:p>
    <w:p w:rsidR="004363C4" w:rsidRDefault="004363C4" w:rsidP="00A531BE">
      <w:pPr>
        <w:pStyle w:val="Normal1"/>
        <w:shd w:val="clear" w:color="auto" w:fill="FFFFFF"/>
        <w:ind w:left="720" w:right="10"/>
        <w:jc w:val="both"/>
        <w:rPr>
          <w:rFonts w:ascii="Arial" w:hAnsi="Arial" w:cs="Arial"/>
          <w:sz w:val="18"/>
          <w:szCs w:val="18"/>
          <w:lang w:eastAsia="de-DE"/>
        </w:rPr>
      </w:pPr>
      <w:r w:rsidRPr="00A531BE">
        <w:rPr>
          <w:rFonts w:ascii="Arial" w:hAnsi="Arial" w:cs="Arial"/>
          <w:sz w:val="18"/>
          <w:szCs w:val="18"/>
          <w:lang w:eastAsia="de-DE"/>
        </w:rPr>
        <w:t xml:space="preserve">            Поверхность паруса, перекрытая другим парусом не рассчитывается.</w:t>
      </w:r>
    </w:p>
    <w:p w:rsidR="004363C4" w:rsidRPr="00A531BE" w:rsidRDefault="004363C4" w:rsidP="00A531BE">
      <w:pPr>
        <w:pStyle w:val="Normal1"/>
        <w:shd w:val="clear" w:color="auto" w:fill="FFFFFF"/>
        <w:ind w:left="720" w:right="10"/>
        <w:jc w:val="both"/>
        <w:rPr>
          <w:rFonts w:ascii="Arial" w:hAnsi="Arial" w:cs="Arial"/>
          <w:sz w:val="18"/>
          <w:szCs w:val="18"/>
          <w:lang w:eastAsia="de-DE"/>
        </w:rPr>
      </w:pPr>
      <w:r>
        <w:rPr>
          <w:rFonts w:ascii="Arial" w:hAnsi="Arial" w:cs="Arial"/>
          <w:sz w:val="18"/>
          <w:szCs w:val="18"/>
          <w:lang w:eastAsia="de-DE"/>
        </w:rPr>
        <w:t xml:space="preserve">            Не допускается отличие формы парусов  от прототипа. </w:t>
      </w:r>
    </w:p>
    <w:p w:rsidR="004363C4" w:rsidRPr="00A531BE" w:rsidRDefault="004363C4" w:rsidP="00A531BE">
      <w:pPr>
        <w:pStyle w:val="PlainText"/>
        <w:ind w:left="720"/>
        <w:rPr>
          <w:rFonts w:cs="Times New Roman"/>
          <w:lang w:val="ru-RU"/>
        </w:rPr>
      </w:pPr>
    </w:p>
    <w:p w:rsidR="004363C4" w:rsidRPr="005C648B" w:rsidRDefault="004363C4" w:rsidP="005C648B">
      <w:pPr>
        <w:pStyle w:val="PlainText"/>
        <w:ind w:firstLine="400"/>
        <w:rPr>
          <w:lang w:val="ru-RU"/>
        </w:rPr>
      </w:pPr>
      <w:r w:rsidRPr="005C648B">
        <w:rPr>
          <w:lang w:val="ru-RU"/>
        </w:rPr>
        <w:t>Остальные изменения направлены на улучшение правил, касаются более четкого подхода к проведению стендовой оценки, регаты, гоночной инструкции, стартового места, размеров буев и т.п.</w:t>
      </w:r>
    </w:p>
    <w:sectPr w:rsidR="004363C4" w:rsidRPr="005C648B" w:rsidSect="00983AC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8BA"/>
    <w:multiLevelType w:val="hybridMultilevel"/>
    <w:tmpl w:val="8660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8C"/>
    <w:rsid w:val="004363C4"/>
    <w:rsid w:val="005517D7"/>
    <w:rsid w:val="005C648B"/>
    <w:rsid w:val="00671A7E"/>
    <w:rsid w:val="007E1BA1"/>
    <w:rsid w:val="008A6746"/>
    <w:rsid w:val="0091368C"/>
    <w:rsid w:val="0094677F"/>
    <w:rsid w:val="00983ACC"/>
    <w:rsid w:val="00A531BE"/>
    <w:rsid w:val="00A62B93"/>
    <w:rsid w:val="00A76CFB"/>
    <w:rsid w:val="00C447D3"/>
    <w:rsid w:val="00CB0BF8"/>
    <w:rsid w:val="00D71667"/>
    <w:rsid w:val="00E57E1E"/>
    <w:rsid w:val="00F6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0BF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C447D3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447D3"/>
    <w:rPr>
      <w:rFonts w:ascii="Arial" w:hAnsi="Arial" w:cs="Arial"/>
      <w:sz w:val="20"/>
      <w:szCs w:val="20"/>
      <w:lang w:val="de-DE" w:eastAsia="de-DE"/>
    </w:rPr>
  </w:style>
  <w:style w:type="paragraph" w:customStyle="1" w:styleId="Normal1">
    <w:name w:val="Normal1"/>
    <w:uiPriority w:val="99"/>
    <w:rsid w:val="00A531BE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415</TotalTime>
  <Pages>1</Pages>
  <Words>424</Words>
  <Characters>2420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Larisa</cp:lastModifiedBy>
  <cp:revision>5</cp:revision>
  <dcterms:created xsi:type="dcterms:W3CDTF">2011-08-29T09:13:00Z</dcterms:created>
  <dcterms:modified xsi:type="dcterms:W3CDTF">2011-08-30T12:02:00Z</dcterms:modified>
</cp:coreProperties>
</file>